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4C03B5">
        <w:rPr>
          <w:sz w:val="44"/>
          <w:szCs w:val="44"/>
        </w:rPr>
        <w:t xml:space="preserve">November </w:t>
      </w:r>
      <w:r w:rsidR="00C5429E">
        <w:rPr>
          <w:sz w:val="44"/>
          <w:szCs w:val="44"/>
        </w:rPr>
        <w:t>13</w:t>
      </w:r>
      <w:r w:rsidR="004C03B5">
        <w:rPr>
          <w:sz w:val="44"/>
          <w:szCs w:val="44"/>
        </w:rPr>
        <w:t xml:space="preserve"> – 1</w:t>
      </w:r>
      <w:r w:rsidR="00C5429E">
        <w:rPr>
          <w:sz w:val="44"/>
          <w:szCs w:val="44"/>
        </w:rPr>
        <w:t>7</w:t>
      </w:r>
      <w:r w:rsidR="004C03B5">
        <w:rPr>
          <w:sz w:val="44"/>
          <w:szCs w:val="44"/>
        </w:rPr>
        <w:t xml:space="preserve"> 2017</w:t>
      </w:r>
    </w:p>
    <w:p w:rsidR="001D5C9C" w:rsidRDefault="007C1593" w:rsidP="00F17752">
      <w:pPr>
        <w:tabs>
          <w:tab w:val="center" w:pos="7402"/>
          <w:tab w:val="left" w:pos="10200"/>
        </w:tabs>
        <w:jc w:val="center"/>
        <w:outlineLvl w:val="0"/>
        <w:rPr>
          <w:sz w:val="20"/>
          <w:szCs w:val="20"/>
        </w:rPr>
      </w:pPr>
      <w:r>
        <w:rPr>
          <w:b/>
          <w:noProof/>
          <w:sz w:val="40"/>
          <w:szCs w:val="40"/>
        </w:rPr>
        <mc:AlternateContent>
          <mc:Choice Requires="wpi">
            <w:drawing>
              <wp:anchor distT="0" distB="0" distL="114300" distR="114300" simplePos="0" relativeHeight="251679744" behindDoc="0" locked="0" layoutInCell="1" allowOverlap="1" wp14:anchorId="11D48223" wp14:editId="209127B2">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212D15" w:rsidRDefault="004C03B5" w:rsidP="00766D27">
      <w:pPr>
        <w:jc w:val="center"/>
        <w:rPr>
          <w:sz w:val="36"/>
          <w:szCs w:val="36"/>
        </w:rPr>
      </w:pPr>
      <w:r w:rsidRPr="004C03B5">
        <w:rPr>
          <w:sz w:val="36"/>
          <w:szCs w:val="36"/>
        </w:rPr>
        <w:t>Holiday Traditions/</w:t>
      </w:r>
      <w:r w:rsidR="00C5429E">
        <w:rPr>
          <w:sz w:val="36"/>
          <w:szCs w:val="36"/>
        </w:rPr>
        <w:t>Thanksgiving D</w:t>
      </w:r>
      <w:r w:rsidRPr="004C03B5">
        <w:rPr>
          <w:sz w:val="36"/>
          <w:szCs w:val="36"/>
        </w:rPr>
        <w:t>ay</w:t>
      </w:r>
    </w:p>
    <w:p w:rsidR="00C5429E" w:rsidRDefault="00C5429E" w:rsidP="00766D27">
      <w:pPr>
        <w:jc w:val="center"/>
        <w:rPr>
          <w:sz w:val="36"/>
          <w:szCs w:val="36"/>
        </w:rPr>
      </w:pPr>
      <w:r>
        <w:rPr>
          <w:sz w:val="36"/>
          <w:szCs w:val="36"/>
        </w:rPr>
        <w:t>No School Monday</w:t>
      </w:r>
    </w:p>
    <w:p w:rsidR="00C5429E" w:rsidRPr="004C03B5" w:rsidRDefault="00C5429E" w:rsidP="00766D27">
      <w:pPr>
        <w:jc w:val="center"/>
        <w:rPr>
          <w:sz w:val="36"/>
          <w:szCs w:val="36"/>
        </w:rPr>
      </w:pPr>
      <w:r>
        <w:rPr>
          <w:sz w:val="36"/>
          <w:szCs w:val="36"/>
        </w:rPr>
        <w:t>All School Play Thursday at 9:00</w:t>
      </w:r>
    </w:p>
    <w:p w:rsidR="004C03B5" w:rsidRDefault="004C03B5" w:rsidP="00766D27">
      <w:pPr>
        <w:jc w:val="center"/>
        <w:rPr>
          <w:sz w:val="36"/>
          <w:szCs w:val="36"/>
        </w:rPr>
      </w:pPr>
      <w:r w:rsidRPr="004C03B5">
        <w:rPr>
          <w:sz w:val="36"/>
          <w:szCs w:val="36"/>
        </w:rPr>
        <w:t>(Cycle 3)</w:t>
      </w:r>
    </w:p>
    <w:p w:rsidR="004C03B5" w:rsidRPr="004C03B5" w:rsidRDefault="004C03B5" w:rsidP="00766D27">
      <w:pPr>
        <w:jc w:val="center"/>
        <w:rPr>
          <w:sz w:val="22"/>
          <w:szCs w:val="22"/>
        </w:rPr>
      </w:pPr>
      <w:r w:rsidRPr="004C03B5">
        <w:rPr>
          <w:sz w:val="22"/>
          <w:szCs w:val="22"/>
        </w:rPr>
        <w:t>Within this cycle, students will celebrate the holidays. The focus will be on a variety of themes that will help build their understanding of commemorative holidays and events. We will continue beginning sounds and syllables and include ending sounds. Elements of Reader’s workshop, building stamina and teaching students different ways to read will be continued.</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1F4207">
              <w:rPr>
                <w:noProof/>
              </w:rPr>
              <w:t xml:space="preserve"> </w:t>
            </w:r>
          </w:p>
          <w:p w:rsidR="00CD0E96" w:rsidRDefault="00CD0E96" w:rsidP="00CD0E96">
            <w:pPr>
              <w:rPr>
                <w:noProof/>
              </w:rPr>
            </w:pPr>
            <w:r>
              <w:rPr>
                <w:noProof/>
              </w:rPr>
              <w:t xml:space="preserve">The writing focus will be on </w:t>
            </w:r>
            <w:r w:rsidR="001C37D8">
              <w:rPr>
                <w:noProof/>
              </w:rPr>
              <w:t xml:space="preserve">writing </w:t>
            </w:r>
            <w:r w:rsidR="004C03B5" w:rsidRPr="004C03B5">
              <w:rPr>
                <w:noProof/>
                <w:sz w:val="32"/>
                <w:szCs w:val="32"/>
              </w:rPr>
              <w:t>How to</w:t>
            </w:r>
            <w:r w:rsidR="004C03B5">
              <w:rPr>
                <w:noProof/>
              </w:rPr>
              <w:t xml:space="preserve"> pieces and </w:t>
            </w:r>
            <w:r w:rsidR="004C03B5" w:rsidRPr="004C03B5">
              <w:rPr>
                <w:noProof/>
                <w:sz w:val="36"/>
                <w:szCs w:val="36"/>
              </w:rPr>
              <w:t>informational</w:t>
            </w:r>
            <w:r w:rsidR="004C03B5">
              <w:rPr>
                <w:noProof/>
              </w:rPr>
              <w:t xml:space="preserve"> pieces.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 xml:space="preserve">1:20 </w:t>
            </w:r>
            <w:r w:rsidR="004C03B5">
              <w:t>Math UNIT 2: Students will use appropriate vocabulary to compare objects and numbers one through ten. Students will begin to develop a deeper understanding of number relationships.</w:t>
            </w:r>
          </w:p>
          <w:p w:rsidR="004C03B5" w:rsidRDefault="004C03B5" w:rsidP="00EC21F8">
            <w:pPr>
              <w:tabs>
                <w:tab w:val="left" w:pos="90"/>
              </w:tabs>
            </w:pP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FB3741" w:rsidP="00107366">
      <w:pPr>
        <w:pStyle w:val="ListParagraph"/>
        <w:rPr>
          <w:rFonts w:ascii="Bookman Old Style" w:hAnsi="Bookman Old Style"/>
        </w:rPr>
      </w:pPr>
      <w:r>
        <w:rPr>
          <w:rFonts w:ascii="Bookman Old Style" w:hAnsi="Bookman Old Style"/>
        </w:rPr>
        <w:t>9:00-10:30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C5429E">
        <w:rPr>
          <w:rFonts w:ascii="Bookman Old Style" w:hAnsi="Bookman Old Style"/>
        </w:rPr>
        <w:t xml:space="preserve"> I am thankful for….</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C5429E">
        <w:rPr>
          <w:rFonts w:ascii="Bookman Old Style" w:hAnsi="Bookman Old Style"/>
        </w:rPr>
        <w:t>Making pumpkin pies</w:t>
      </w:r>
    </w:p>
    <w:p w:rsidR="00BA5DF7" w:rsidRDefault="004C03B5" w:rsidP="00BA5DF7">
      <w:pPr>
        <w:pStyle w:val="ListParagraph"/>
        <w:numPr>
          <w:ilvl w:val="0"/>
          <w:numId w:val="3"/>
        </w:numPr>
        <w:rPr>
          <w:rFonts w:ascii="Bookman Old Style" w:hAnsi="Bookman Old Style"/>
        </w:rPr>
      </w:pPr>
      <w:r>
        <w:rPr>
          <w:rFonts w:ascii="Bookman Old Style" w:hAnsi="Bookman Old Style"/>
        </w:rPr>
        <w:t>ABC Center: making sight 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4D74C3">
        <w:rPr>
          <w:rFonts w:ascii="Bookman Old Style" w:hAnsi="Bookman Old Style"/>
        </w:rPr>
        <w:t>/big books</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C5429E">
        <w:rPr>
          <w:rFonts w:ascii="Bookman Old Style" w:hAnsi="Bookman Old Style"/>
        </w:rPr>
        <w:t>match beginning and ending sounds</w:t>
      </w:r>
    </w:p>
    <w:p w:rsidR="00C0627C" w:rsidRDefault="004B624D" w:rsidP="00C0627C">
      <w:pPr>
        <w:pStyle w:val="ListParagraph"/>
        <w:numPr>
          <w:ilvl w:val="0"/>
          <w:numId w:val="3"/>
        </w:numPr>
        <w:rPr>
          <w:rFonts w:ascii="Bookman Old Style" w:hAnsi="Bookman Old Style"/>
        </w:rPr>
      </w:pPr>
      <w:r>
        <w:rPr>
          <w:rFonts w:ascii="Bookman Old Style" w:hAnsi="Bookman Old Style"/>
        </w:rPr>
        <w:t>Laptops/starfall.com</w:t>
      </w:r>
    </w:p>
    <w:p w:rsidR="005B009D" w:rsidRPr="005B009D" w:rsidRDefault="005B009D" w:rsidP="005B009D">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er: I am thankful for….</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429E">
        <w:rPr>
          <w:rFonts w:ascii="Bookman Old Style" w:hAnsi="Bookman Old Style"/>
        </w:rPr>
        <w:t>sand play</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4C03B5">
        <w:rPr>
          <w:rFonts w:ascii="Bookman Old Style" w:hAnsi="Bookman Old Style"/>
        </w:rPr>
        <w:t>making sight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lastRenderedPageBreak/>
        <w:t>Reading Center</w:t>
      </w:r>
      <w:r w:rsidR="002D0420">
        <w:rPr>
          <w:rFonts w:ascii="Bookman Old Style" w:hAnsi="Bookman Old Style"/>
        </w:rPr>
        <w:t xml:space="preserve">: </w:t>
      </w:r>
      <w:r w:rsidR="004C03B5">
        <w:rPr>
          <w:rFonts w:ascii="Bookman Old Style" w:hAnsi="Bookman Old Style"/>
        </w:rPr>
        <w:t>big books and familiar rereads</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C5429E">
        <w:rPr>
          <w:rFonts w:ascii="Bookman Old Style" w:hAnsi="Bookman Old Style"/>
        </w:rPr>
        <w:t>: match beginning and ending sounds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664EEE">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4C03B5">
        <w:rPr>
          <w:rFonts w:ascii="Bookman Old Style" w:hAnsi="Bookman Old Style"/>
        </w:rPr>
        <w:t>ten frames</w:t>
      </w:r>
    </w:p>
    <w:p w:rsidR="00F52069" w:rsidRDefault="00D0593C" w:rsidP="00F52069">
      <w:pPr>
        <w:ind w:left="720"/>
        <w:rPr>
          <w:rFonts w:ascii="Bookman Old Style" w:hAnsi="Bookman Old Style"/>
        </w:rPr>
      </w:pPr>
      <w:r>
        <w:rPr>
          <w:rFonts w:ascii="Bookman Old Style" w:hAnsi="Bookman Old Style"/>
        </w:rPr>
        <w:t>Tabl</w:t>
      </w:r>
      <w:r w:rsidR="00C5429E">
        <w:rPr>
          <w:rFonts w:ascii="Bookman Old Style" w:hAnsi="Bookman Old Style"/>
        </w:rPr>
        <w:t xml:space="preserve">e 5: what number comes </w:t>
      </w:r>
      <w:proofErr w:type="gramStart"/>
      <w:r w:rsidR="00C5429E">
        <w:rPr>
          <w:rFonts w:ascii="Bookman Old Style" w:hAnsi="Bookman Old Style"/>
        </w:rPr>
        <w:t>next</w:t>
      </w:r>
      <w:proofErr w:type="gramEnd"/>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what </w:t>
      </w:r>
      <w:r w:rsidR="00C5429E">
        <w:rPr>
          <w:rFonts w:ascii="Bookman Old Style" w:hAnsi="Bookman Old Style"/>
        </w:rPr>
        <w:t>Thanksgiving</w:t>
      </w:r>
      <w:bookmarkStart w:id="0" w:name="_GoBack"/>
      <w:bookmarkEnd w:id="0"/>
      <w:r w:rsidR="004C03B5">
        <w:rPr>
          <w:rFonts w:ascii="Bookman Old Style" w:hAnsi="Bookman Old Style"/>
        </w:rPr>
        <w:t xml:space="preserve"> Day is and why we celebrate it.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233F"/>
    <w:rsid w:val="002A331F"/>
    <w:rsid w:val="002A6AA1"/>
    <w:rsid w:val="002C281B"/>
    <w:rsid w:val="002C6FC4"/>
    <w:rsid w:val="002D0420"/>
    <w:rsid w:val="002D590D"/>
    <w:rsid w:val="002E08D4"/>
    <w:rsid w:val="00302CBB"/>
    <w:rsid w:val="0030360B"/>
    <w:rsid w:val="00321EB0"/>
    <w:rsid w:val="00323F2B"/>
    <w:rsid w:val="00332642"/>
    <w:rsid w:val="00333FD1"/>
    <w:rsid w:val="00340E8E"/>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7A1"/>
    <w:rsid w:val="00E01917"/>
    <w:rsid w:val="00E03557"/>
    <w:rsid w:val="00E05FF5"/>
    <w:rsid w:val="00E16665"/>
    <w:rsid w:val="00E202CE"/>
    <w:rsid w:val="00E243DE"/>
    <w:rsid w:val="00E309F5"/>
    <w:rsid w:val="00E43802"/>
    <w:rsid w:val="00E71077"/>
    <w:rsid w:val="00E97EAA"/>
    <w:rsid w:val="00EB5808"/>
    <w:rsid w:val="00EC0A55"/>
    <w:rsid w:val="00EC21F8"/>
    <w:rsid w:val="00EE2AD5"/>
    <w:rsid w:val="00F118EB"/>
    <w:rsid w:val="00F17752"/>
    <w:rsid w:val="00F466E9"/>
    <w:rsid w:val="00F52069"/>
    <w:rsid w:val="00F53CF5"/>
    <w:rsid w:val="00F66A0D"/>
    <w:rsid w:val="00F70457"/>
    <w:rsid w:val="00F71578"/>
    <w:rsid w:val="00F722FA"/>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132</cp:revision>
  <cp:lastPrinted>2016-04-26T17:45:00Z</cp:lastPrinted>
  <dcterms:created xsi:type="dcterms:W3CDTF">2014-12-16T18:09:00Z</dcterms:created>
  <dcterms:modified xsi:type="dcterms:W3CDTF">2017-11-13T20:24:00Z</dcterms:modified>
</cp:coreProperties>
</file>